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F9" w:rsidRPr="00274BF9" w:rsidRDefault="00274BF9" w:rsidP="00274BF9">
      <w:pPr>
        <w:shd w:val="clear" w:color="auto" w:fill="FFFFFF"/>
        <w:spacing w:before="206" w:after="617" w:line="288" w:lineRule="atLeast"/>
        <w:jc w:val="both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>Учим ребенка пользоваться ножницами (средняя группа)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131445</wp:posOffset>
            </wp:positionV>
            <wp:extent cx="3677285" cy="3944620"/>
            <wp:effectExtent l="19050" t="0" r="0" b="0"/>
            <wp:wrapSquare wrapText="bothSides"/>
            <wp:docPr id="1" name="Рисунок 1" descr="https://multiurok.ru/img/182813/image_5f718bb97d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urok.ru/img/182813/image_5f718bb97dcc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394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Умение вырезать — важный навык, который предстоит освоить малышу. А всё потому, что работа с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ножницами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развивает мелкую моторику, мышление и координацию, учит концентрироваться, быть внимательным и усидчивым. Умение вырезать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ножницами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очень хорошо развивает мелкую моторику рук, </w:t>
      </w:r>
      <w:proofErr w:type="gramStart"/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</w:t>
      </w:r>
      <w:proofErr w:type="gramEnd"/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следовательно положительно влияет на развитие речи малыша. И </w:t>
      </w:r>
      <w:proofErr w:type="gramStart"/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все таки</w:t>
      </w:r>
      <w:proofErr w:type="gramEnd"/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решение дать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ребенку в руки ножницы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требует от педагога </w:t>
      </w: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и родителей 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особой бдительности.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С какого же возраста можно </w:t>
      </w:r>
      <w:proofErr w:type="gramStart"/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доверить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ребенку вырезать</w:t>
      </w:r>
      <w:proofErr w:type="gramEnd"/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 xml:space="preserve"> ножницами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 В детских садах вырезать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ножницами начинают со средней группы — после четырех лет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Ножницы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— сложный инструмент. Малыши не с первого раза понимают, как их правильно держать, каким образом вести по картинке и как оставаться в пределах линии. Первые опыты с инструментом часто неудачные. Но учить ребёнка вырезать, все-таки надо.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Выбираем хорошие </w:t>
      </w:r>
      <w:r w:rsidRPr="00274BF9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ножницы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Учиться вырезать нужно с помощью хорошего инструмента — правильных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Выбирайте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ножницы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 закруглёнными концами.</w:t>
      </w:r>
    </w:p>
    <w:p w:rsidR="00274BF9" w:rsidRPr="00274BF9" w:rsidRDefault="00274BF9" w:rsidP="00274BF9">
      <w:pPr>
        <w:spacing w:before="309" w:after="309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Ребёнку должно быть удобно их держать.</w:t>
      </w:r>
    </w:p>
    <w:p w:rsidR="00274BF9" w:rsidRPr="00274BF9" w:rsidRDefault="00274BF9" w:rsidP="00274BF9">
      <w:pPr>
        <w:spacing w:before="309" w:after="309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Дырочки для пальцев должны быть подходящего размера.</w:t>
      </w:r>
    </w:p>
    <w:p w:rsid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Выбирайте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ножницы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которые малыш может легко открывать и закрывать.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Учимся правильно держать ножницы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После того, как мы выбрали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ножницы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научим ребенка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правильно их держать.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·Попросите ребёнка просунуть большой палец в маленькое отверстие в рукоятке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а указательный и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средний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пальцы — в большое отверстие.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·Для удобства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ребенок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может просунуть в большое отверстие и безымянный палец. Безопасные пластиковые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ножницы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подходят для малышей, но в их большое отверстие сложно просунуть больше двух пальцев.</w:t>
      </w:r>
    </w:p>
    <w:p w:rsidR="00274BF9" w:rsidRPr="00274BF9" w:rsidRDefault="00274BF9" w:rsidP="00274BF9">
      <w:pPr>
        <w:spacing w:before="309" w:after="309" w:line="240" w:lineRule="auto"/>
        <w:ind w:firstLine="360"/>
        <w:jc w:val="both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Техника безопасности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 только начали работу с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ножницами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нужно сразу объяснить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ребенку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что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ножницы — это не игрушка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Пользоваться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ими нужно только по назначению и только за столом. Основные </w:t>
      </w:r>
      <w:proofErr w:type="spellStart"/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правил</w:t>
      </w:r>
      <w:proofErr w:type="gramStart"/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a</w:t>
      </w:r>
      <w:proofErr w:type="spellEnd"/>
      <w:proofErr w:type="gramEnd"/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безопасности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использования ножниц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Ножницы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нельзя брать без разрешения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Ножницы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нельзя класть на край стола, они могут упасть и поранить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Ножницы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нельзя оставлять в открытом виде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Нельзя проводить руками по открытым лезвиям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они острые и можно </w:t>
      </w:r>
      <w:proofErr w:type="gramStart"/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поранится</w:t>
      </w:r>
      <w:proofErr w:type="gramEnd"/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Ножницы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нельзя передавать лезвиями вперед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Ножницы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нужно хранить в подставке ручками вверх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Ножницы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нельзя держать лезвиями вверх или по направлению к себе, можно </w:t>
      </w:r>
      <w:proofErr w:type="gramStart"/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наткнутся</w:t>
      </w:r>
      <w:proofErr w:type="gramEnd"/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 пораниться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Ножницами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нельзя вырезать на ходу</w:t>
      </w:r>
    </w:p>
    <w:p w:rsidR="00274BF9" w:rsidRPr="00274BF9" w:rsidRDefault="00274BF9" w:rsidP="00274B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Это основные правила безопасности, которые мы должны объяснить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ребенку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перед началом работы с </w:t>
      </w:r>
      <w:r w:rsidRPr="00274BF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ножницами</w:t>
      </w:r>
      <w:r w:rsidRPr="00274BF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040D05" w:rsidRPr="00274BF9" w:rsidRDefault="00040D05" w:rsidP="00274BF9">
      <w:pPr>
        <w:jc w:val="both"/>
        <w:rPr>
          <w:sz w:val="32"/>
          <w:szCs w:val="32"/>
        </w:rPr>
      </w:pPr>
    </w:p>
    <w:sectPr w:rsidR="00040D05" w:rsidRPr="00274BF9" w:rsidSect="0004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74BF9"/>
    <w:rsid w:val="00040D05"/>
    <w:rsid w:val="00274BF9"/>
    <w:rsid w:val="002B5B25"/>
    <w:rsid w:val="005430C5"/>
    <w:rsid w:val="006A264F"/>
    <w:rsid w:val="007A0FBB"/>
    <w:rsid w:val="00846B38"/>
    <w:rsid w:val="009E7F4A"/>
    <w:rsid w:val="00A908CC"/>
    <w:rsid w:val="00AB4CB2"/>
    <w:rsid w:val="00DD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05"/>
  </w:style>
  <w:style w:type="paragraph" w:styleId="1">
    <w:name w:val="heading 1"/>
    <w:basedOn w:val="a"/>
    <w:link w:val="10"/>
    <w:uiPriority w:val="9"/>
    <w:qFormat/>
    <w:rsid w:val="00274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7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2067</Characters>
  <Application>Microsoft Office Word</Application>
  <DocSecurity>0</DocSecurity>
  <Lines>17</Lines>
  <Paragraphs>4</Paragraphs>
  <ScaleCrop>false</ScaleCrop>
  <Company>Home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86</dc:creator>
  <cp:keywords/>
  <dc:description/>
  <cp:lastModifiedBy>Детский сад 86</cp:lastModifiedBy>
  <cp:revision>2</cp:revision>
  <cp:lastPrinted>2021-02-03T09:45:00Z</cp:lastPrinted>
  <dcterms:created xsi:type="dcterms:W3CDTF">2021-02-03T09:38:00Z</dcterms:created>
  <dcterms:modified xsi:type="dcterms:W3CDTF">2021-02-03T09:45:00Z</dcterms:modified>
</cp:coreProperties>
</file>