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5" w:rsidRPr="00812E55" w:rsidRDefault="007A0785" w:rsidP="004C1784">
      <w:pPr>
        <w:pStyle w:val="a5"/>
        <w:spacing w:before="0" w:beforeAutospacing="0" w:after="0" w:afterAutospacing="0"/>
        <w:rPr>
          <w:b/>
          <w:color w:val="002060"/>
        </w:rPr>
      </w:pPr>
      <w:bookmarkStart w:id="0" w:name="_GoBack"/>
      <w:bookmarkEnd w:id="0"/>
      <w:r w:rsidRPr="00812E55"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32976320" wp14:editId="74C291F9">
            <wp:simplePos x="0" y="0"/>
            <wp:positionH relativeFrom="margin">
              <wp:posOffset>-57150</wp:posOffset>
            </wp:positionH>
            <wp:positionV relativeFrom="margin">
              <wp:posOffset>19050</wp:posOffset>
            </wp:positionV>
            <wp:extent cx="3983355" cy="1495425"/>
            <wp:effectExtent l="171450" t="171450" r="379095" b="37147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0" t="19792" r="59473" b="65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4999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E55">
        <w:rPr>
          <w:b/>
          <w:color w:val="002060"/>
        </w:rPr>
        <w:t>Стандарт разработан на основе Конституции Российской Федерации и законодательства Российской Федерации и с учетом Конвенции ООН о правах ребенка, в основе которых заложены следующие основные принципы:</w:t>
      </w:r>
    </w:p>
    <w:p w:rsidR="00812E55" w:rsidRDefault="00812E55" w:rsidP="004C1784">
      <w:pPr>
        <w:pStyle w:val="a5"/>
        <w:spacing w:before="0" w:beforeAutospacing="0" w:after="0" w:afterAutospacing="0"/>
      </w:pPr>
    </w:p>
    <w:p w:rsidR="00812E55" w:rsidRDefault="00812E55" w:rsidP="007A0785">
      <w:pPr>
        <w:pStyle w:val="a5"/>
        <w:spacing w:before="0" w:beforeAutospacing="0" w:after="0" w:afterAutospacing="0"/>
        <w:jc w:val="both"/>
      </w:pPr>
    </w:p>
    <w:p w:rsidR="004C1784" w:rsidRDefault="004C1784" w:rsidP="007A0785">
      <w:pPr>
        <w:pStyle w:val="a5"/>
        <w:spacing w:before="0" w:beforeAutospacing="0" w:after="0" w:afterAutospacing="0"/>
        <w:jc w:val="both"/>
      </w:pP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1) </w:t>
      </w:r>
      <w:r w:rsidRPr="007A0785">
        <w:rPr>
          <w:b/>
          <w:u w:val="single"/>
        </w:rPr>
        <w:t>поддержка разнообразия детства</w:t>
      </w:r>
      <w:r w:rsidRPr="007A0785">
        <w:t>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2) </w:t>
      </w:r>
      <w:r w:rsidRPr="007A0785">
        <w:rPr>
          <w:b/>
          <w:u w:val="single"/>
        </w:rPr>
        <w:t>личностно-развивающий и гуманистический характер</w:t>
      </w:r>
      <w:r w:rsidRPr="007A0785">
        <w:t xml:space="preserve"> взаимодействия взрослых (родителей (законных представителей), педагогических и иных работников Организации) и детей;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3) </w:t>
      </w:r>
      <w:r w:rsidRPr="007A0785">
        <w:rPr>
          <w:b/>
          <w:u w:val="single"/>
        </w:rPr>
        <w:t>уважение личности ребенка</w:t>
      </w:r>
      <w:r w:rsidRPr="007A0785">
        <w:t>;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4) реализация Программы в формах, специфических для детей данной возрастной группы, прежде всего в форме </w:t>
      </w:r>
      <w:r w:rsidRPr="007A0785">
        <w:rPr>
          <w:b/>
          <w:u w:val="single"/>
        </w:rPr>
        <w:t>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7A0785">
        <w:t>.</w:t>
      </w:r>
    </w:p>
    <w:p w:rsidR="004C1784" w:rsidRDefault="004C1784" w:rsidP="007A0785">
      <w:pPr>
        <w:pStyle w:val="a5"/>
        <w:rPr>
          <w:b/>
          <w:color w:val="002060"/>
        </w:rPr>
      </w:pPr>
    </w:p>
    <w:p w:rsidR="007A0785" w:rsidRPr="004C1784" w:rsidRDefault="007A0785" w:rsidP="007A0785">
      <w:pPr>
        <w:pStyle w:val="a5"/>
        <w:rPr>
          <w:b/>
          <w:color w:val="002060"/>
        </w:rPr>
      </w:pPr>
      <w:r w:rsidRPr="004C1784">
        <w:rPr>
          <w:b/>
          <w:color w:val="002060"/>
        </w:rPr>
        <w:t>Стандарт направлен на решение следующих задач: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  <w:rPr>
          <w:u w:val="single"/>
        </w:rPr>
      </w:pPr>
      <w:r w:rsidRPr="007A0785">
        <w:rPr>
          <w:u w:val="single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422C90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2) обеспечения равных возможностей для </w:t>
      </w:r>
      <w:r w:rsidRPr="007A0785">
        <w:rPr>
          <w:u w:val="single"/>
        </w:rPr>
        <w:t>полноценного развития каждого ребенка</w:t>
      </w:r>
      <w:r w:rsidR="00422C90">
        <w:rPr>
          <w:u w:val="single"/>
        </w:rPr>
        <w:t>.</w:t>
      </w:r>
      <w:r w:rsidRPr="007A0785">
        <w:t xml:space="preserve"> 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3) обеспечения </w:t>
      </w:r>
      <w:r w:rsidRPr="007A0785">
        <w:rPr>
          <w:u w:val="single"/>
        </w:rPr>
        <w:t>преемственности</w:t>
      </w:r>
      <w:r w:rsidRPr="007A0785">
        <w:t xml:space="preserve">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7A0785" w:rsidRPr="007A0785" w:rsidRDefault="007A0785" w:rsidP="00422C90">
      <w:pPr>
        <w:pStyle w:val="a5"/>
        <w:spacing w:before="0" w:beforeAutospacing="0" w:after="0" w:afterAutospacing="0"/>
        <w:jc w:val="both"/>
      </w:pPr>
      <w:r w:rsidRPr="007A0785">
        <w:t xml:space="preserve">4) создания благоприятных условий развития детей в соответствии с </w:t>
      </w:r>
      <w:r w:rsidRPr="007A0785">
        <w:rPr>
          <w:u w:val="single"/>
        </w:rPr>
        <w:t>их возрастными и индивидуальными особенностями и склонностями</w:t>
      </w:r>
      <w:r w:rsidR="00422C90">
        <w:t>.</w:t>
      </w:r>
      <w:r w:rsidRPr="007A0785">
        <w:t xml:space="preserve"> 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6) формирования </w:t>
      </w:r>
      <w:r w:rsidRPr="007A0785">
        <w:rPr>
          <w:u w:val="single"/>
        </w:rPr>
        <w:t>общей культуры личности детей</w:t>
      </w:r>
      <w:r w:rsidRPr="007A0785">
        <w:t>, формирования предпосылок учебной деятельности;</w:t>
      </w:r>
    </w:p>
    <w:p w:rsidR="00422C90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7) обеспечения </w:t>
      </w:r>
      <w:r w:rsidRPr="007A0785">
        <w:rPr>
          <w:u w:val="single"/>
        </w:rPr>
        <w:t>вариативности и разнообразия</w:t>
      </w:r>
      <w:r w:rsidRPr="007A0785">
        <w:t xml:space="preserve"> содержания Программ и организационн</w:t>
      </w:r>
      <w:r w:rsidR="00422C90">
        <w:t>ых форм дошкольного образования.</w:t>
      </w:r>
      <w:r w:rsidRPr="007A0785">
        <w:t xml:space="preserve"> </w:t>
      </w:r>
    </w:p>
    <w:p w:rsidR="007A0785" w:rsidRPr="007A0785" w:rsidRDefault="007A0785" w:rsidP="007A0785">
      <w:pPr>
        <w:pStyle w:val="a5"/>
        <w:spacing w:before="0" w:beforeAutospacing="0" w:after="0" w:afterAutospacing="0"/>
        <w:jc w:val="both"/>
      </w:pPr>
      <w:r w:rsidRPr="007A0785">
        <w:t xml:space="preserve">8) формирования </w:t>
      </w:r>
      <w:r w:rsidRPr="007A0785">
        <w:rPr>
          <w:u w:val="single"/>
        </w:rPr>
        <w:t>социокультурной среды</w:t>
      </w:r>
      <w:r w:rsidRPr="007A0785">
        <w:t>, соответствующей возрастным, индивидуальным, психологическим и физиологическим особенностям детей;</w:t>
      </w:r>
    </w:p>
    <w:p w:rsidR="00422C90" w:rsidRDefault="007A0785" w:rsidP="00422C90">
      <w:pPr>
        <w:pStyle w:val="a5"/>
        <w:spacing w:before="0" w:beforeAutospacing="0" w:after="0" w:afterAutospacing="0"/>
        <w:jc w:val="both"/>
      </w:pPr>
      <w:r w:rsidRPr="007A0785">
        <w:t xml:space="preserve">9) обеспечения </w:t>
      </w:r>
      <w:r w:rsidRPr="007A0785">
        <w:rPr>
          <w:u w:val="single"/>
        </w:rPr>
        <w:t>психолого-педагогической поддержки семьи</w:t>
      </w:r>
      <w:r w:rsidR="00422C90">
        <w:rPr>
          <w:u w:val="single"/>
        </w:rPr>
        <w:t>.</w:t>
      </w:r>
      <w:r w:rsidRPr="007A0785">
        <w:t xml:space="preserve"> </w:t>
      </w:r>
    </w:p>
    <w:p w:rsidR="00422C90" w:rsidRDefault="00422C90" w:rsidP="00422C90">
      <w:pPr>
        <w:pStyle w:val="a5"/>
        <w:spacing w:before="0" w:beforeAutospacing="0" w:after="0" w:afterAutospacing="0"/>
        <w:jc w:val="both"/>
        <w:rPr>
          <w:b/>
        </w:rPr>
      </w:pPr>
    </w:p>
    <w:p w:rsidR="00422C90" w:rsidRPr="00422C90" w:rsidRDefault="00422C90" w:rsidP="00422C90">
      <w:pPr>
        <w:pStyle w:val="a5"/>
        <w:spacing w:before="0" w:beforeAutospacing="0" w:after="0" w:afterAutospacing="0"/>
        <w:jc w:val="both"/>
        <w:rPr>
          <w:b/>
        </w:rPr>
      </w:pPr>
      <w:r w:rsidRPr="00422C90">
        <w:rPr>
          <w:b/>
        </w:rPr>
        <w:t>Направления развития и образования детей (далее - образовательные области):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социально-коммуникативное развитие;</w:t>
      </w:r>
    </w:p>
    <w:p w:rsidR="00422C90" w:rsidRPr="00812E55" w:rsidRDefault="00812E55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9E986C5" wp14:editId="4EE3F67A">
            <wp:simplePos x="0" y="0"/>
            <wp:positionH relativeFrom="margin">
              <wp:posOffset>4267200</wp:posOffset>
            </wp:positionH>
            <wp:positionV relativeFrom="margin">
              <wp:posOffset>7781925</wp:posOffset>
            </wp:positionV>
            <wp:extent cx="2124075" cy="1587500"/>
            <wp:effectExtent l="0" t="0" r="9525" b="0"/>
            <wp:wrapSquare wrapText="bothSides"/>
            <wp:docPr id="5" name="Рисунок 5" descr="H:\Работа\Фотографии\Картинки для презинтаций\po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та\Фотографии\Картинки для презинтаций\po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C90" w:rsidRPr="00812E55">
        <w:rPr>
          <w:b/>
          <w:color w:val="0000FF"/>
          <w:u w:val="single"/>
        </w:rPr>
        <w:t xml:space="preserve">познавательное развитие; 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речевое развитие;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художественно-эстетическое развитие;</w:t>
      </w:r>
    </w:p>
    <w:p w:rsidR="00422C90" w:rsidRPr="00812E55" w:rsidRDefault="00422C90" w:rsidP="00422C90">
      <w:pPr>
        <w:pStyle w:val="a5"/>
        <w:numPr>
          <w:ilvl w:val="0"/>
          <w:numId w:val="1"/>
        </w:numPr>
        <w:rPr>
          <w:b/>
          <w:color w:val="0000FF"/>
          <w:u w:val="single"/>
        </w:rPr>
      </w:pPr>
      <w:r w:rsidRPr="00812E55">
        <w:rPr>
          <w:b/>
          <w:color w:val="0000FF"/>
          <w:u w:val="single"/>
        </w:rPr>
        <w:t>физическое развитие.</w:t>
      </w: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B6071" w:rsidRDefault="008B6071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2E55" w:rsidRDefault="004C1784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7F43EB8" wp14:editId="4016D131">
            <wp:simplePos x="0" y="0"/>
            <wp:positionH relativeFrom="margin">
              <wp:posOffset>-95250</wp:posOffset>
            </wp:positionH>
            <wp:positionV relativeFrom="margin">
              <wp:posOffset>-247650</wp:posOffset>
            </wp:positionV>
            <wp:extent cx="2857500" cy="1769110"/>
            <wp:effectExtent l="0" t="0" r="0" b="2540"/>
            <wp:wrapSquare wrapText="bothSides"/>
            <wp:docPr id="2" name="Рисунок 2" descr="H:\Работа\Фотографии\Картинки для презинтаций\333958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та\Фотографии\Картинки для презинтаций\3339580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9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E55" w:rsidRDefault="00812E55" w:rsidP="00422C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2C90" w:rsidRPr="00812E55" w:rsidRDefault="00422C90" w:rsidP="00812E5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812E55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Социальная ситуация развития детей, соответствующей специфике дошкольного возраста, предполагает:</w:t>
      </w:r>
    </w:p>
    <w:p w:rsidR="00812E55" w:rsidRPr="00812E55" w:rsidRDefault="00812E55" w:rsidP="00812E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12E55" w:rsidRPr="00812E55" w:rsidRDefault="00812E55" w:rsidP="00812E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12E55" w:rsidRDefault="00812E55" w:rsidP="00812E5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12E55" w:rsidRDefault="00812E55" w:rsidP="00812E5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812E55" w:rsidP="00812E55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</w:t>
      </w:r>
      <w:r w:rsidR="00422C90"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1) обеспечение эмоционального благополучия через: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непосредственное общение с каждым ребенком;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каждому ребенку, к его чувствам и потребностям;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свободного выбора детьми деятельности, 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принятия детьми решений, выражения своих чувств и мыслей;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развитие умения детей работать в группе сверстников;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овладения культурными средствами деятельности;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sz w:val="24"/>
          <w:szCs w:val="24"/>
          <w:lang w:eastAsia="ru-RU"/>
        </w:rPr>
        <w:t>оценку индивидуального развития детей;</w:t>
      </w:r>
    </w:p>
    <w:p w:rsidR="00812E55" w:rsidRDefault="00812E55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22C90" w:rsidRPr="00422C90" w:rsidRDefault="00422C90" w:rsidP="00422C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422C90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 xml:space="preserve">5) </w:t>
      </w:r>
      <w:r w:rsidRPr="00812E55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B6071" w:rsidRDefault="00812E55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031EE1D" wp14:editId="668894BE">
            <wp:simplePos x="0" y="0"/>
            <wp:positionH relativeFrom="margin">
              <wp:posOffset>4352925</wp:posOffset>
            </wp:positionH>
            <wp:positionV relativeFrom="margin">
              <wp:posOffset>7820660</wp:posOffset>
            </wp:positionV>
            <wp:extent cx="1962150" cy="2005965"/>
            <wp:effectExtent l="0" t="0" r="0" b="0"/>
            <wp:wrapSquare wrapText="bothSides"/>
            <wp:docPr id="4" name="Рисунок 4" descr="H:\Работа\Фотографии\Картинки для презинтаций\0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абота\Фотографии\Картинки для презинтаций\0defaul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05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071" w:rsidRDefault="008B6071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B6071" w:rsidRDefault="008B6071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B6071" w:rsidRDefault="008B6071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C1784" w:rsidRDefault="004C1784" w:rsidP="008B60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8B6071" w:rsidRPr="008B6071" w:rsidRDefault="008B6071" w:rsidP="00812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812E5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E6A02D" wp14:editId="4C9B8670">
            <wp:simplePos x="0" y="0"/>
            <wp:positionH relativeFrom="margin">
              <wp:posOffset>-34290</wp:posOffset>
            </wp:positionH>
            <wp:positionV relativeFrom="margin">
              <wp:posOffset>19050</wp:posOffset>
            </wp:positionV>
            <wp:extent cx="906780" cy="1143000"/>
            <wp:effectExtent l="0" t="0" r="7620" b="0"/>
            <wp:wrapSquare wrapText="bothSides"/>
            <wp:docPr id="11" name="Содержимое 8" descr="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8" descr="Рисунок6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0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 </w:t>
      </w:r>
      <w:r w:rsidRPr="008B607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целевым ориентирам</w:t>
      </w:r>
      <w:r w:rsidRPr="008B60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дошкольного образования относятся следующие </w:t>
      </w:r>
      <w:r w:rsidRPr="008B6071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социально-нормативные возрастные характеристики</w:t>
      </w:r>
      <w:r w:rsidRPr="008B607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возможных достижений ребенка:</w:t>
      </w:r>
    </w:p>
    <w:p w:rsidR="008B6071" w:rsidRPr="008B6071" w:rsidRDefault="008B6071" w:rsidP="00812E5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образования в </w:t>
      </w:r>
      <w:r w:rsidRPr="008B6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младенческом и раннем возрасте</w:t>
      </w: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B6071">
        <w:rPr>
          <w:noProof/>
          <w:lang w:eastAsia="ru-RU"/>
        </w:rPr>
        <w:t xml:space="preserve"> 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B6071" w:rsidRPr="008B6071" w:rsidRDefault="008B6071" w:rsidP="00812E55">
      <w:pPr>
        <w:pStyle w:val="a6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B6071" w:rsidRPr="008B6071" w:rsidRDefault="008B6071" w:rsidP="008B607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</w:t>
      </w:r>
      <w:r w:rsidRPr="008B6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этапе завершения дошкольного образования</w:t>
      </w:r>
      <w:r w:rsidRPr="008B60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8B6071" w:rsidRPr="00812E55" w:rsidRDefault="008B6071" w:rsidP="00812E5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444DDF" w:rsidRPr="008B6071" w:rsidRDefault="00444DDF" w:rsidP="00812E55">
      <w:pPr>
        <w:tabs>
          <w:tab w:val="left" w:pos="6420"/>
        </w:tabs>
        <w:spacing w:after="0" w:line="240" w:lineRule="auto"/>
        <w:ind w:firstLine="6420"/>
        <w:jc w:val="both"/>
        <w:rPr>
          <w:b/>
          <w:color w:val="002060"/>
          <w:sz w:val="24"/>
          <w:szCs w:val="24"/>
        </w:rPr>
      </w:pPr>
    </w:p>
    <w:sectPr w:rsidR="00444DDF" w:rsidRPr="008B6071" w:rsidSect="007A0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16"/>
    <w:multiLevelType w:val="hybridMultilevel"/>
    <w:tmpl w:val="664C1228"/>
    <w:lvl w:ilvl="0" w:tplc="D342314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D3BC6"/>
    <w:multiLevelType w:val="hybridMultilevel"/>
    <w:tmpl w:val="9084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4511A"/>
    <w:multiLevelType w:val="hybridMultilevel"/>
    <w:tmpl w:val="1CCE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9A9"/>
    <w:multiLevelType w:val="hybridMultilevel"/>
    <w:tmpl w:val="99B4284E"/>
    <w:lvl w:ilvl="0" w:tplc="A45AA83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42"/>
    <w:rsid w:val="000A2542"/>
    <w:rsid w:val="00422C90"/>
    <w:rsid w:val="00444DDF"/>
    <w:rsid w:val="004C1784"/>
    <w:rsid w:val="007A0785"/>
    <w:rsid w:val="007A6644"/>
    <w:rsid w:val="00812E55"/>
    <w:rsid w:val="008B6071"/>
    <w:rsid w:val="00B051A0"/>
    <w:rsid w:val="00D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8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6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8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</cp:revision>
  <dcterms:created xsi:type="dcterms:W3CDTF">2017-03-03T10:10:00Z</dcterms:created>
  <dcterms:modified xsi:type="dcterms:W3CDTF">2017-03-03T10:10:00Z</dcterms:modified>
</cp:coreProperties>
</file>